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B6" w:rsidRPr="00771AB6" w:rsidRDefault="00771AB6" w:rsidP="00771AB6">
      <w:pPr>
        <w:pStyle w:val="a3"/>
        <w:shd w:val="clear" w:color="auto" w:fill="FFFFFF"/>
        <w:spacing w:before="0" w:beforeAutospacing="0"/>
        <w:jc w:val="center"/>
        <w:rPr>
          <w:b/>
          <w:color w:val="2C2D2E"/>
          <w:sz w:val="32"/>
          <w:szCs w:val="32"/>
        </w:rPr>
      </w:pPr>
      <w:r w:rsidRPr="00771AB6">
        <w:rPr>
          <w:b/>
          <w:color w:val="2C2D2E"/>
          <w:sz w:val="32"/>
          <w:szCs w:val="32"/>
        </w:rPr>
        <w:t>Уголовная ответственности за действия, связанные с незаконным оборотом наркотических средств</w:t>
      </w:r>
    </w:p>
    <w:p w:rsidR="00771AB6" w:rsidRPr="00771AB6" w:rsidRDefault="00771AB6" w:rsidP="00771AB6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771AB6">
        <w:rPr>
          <w:color w:val="2C2D2E"/>
          <w:sz w:val="28"/>
          <w:szCs w:val="28"/>
        </w:rPr>
        <w:t> </w:t>
      </w:r>
    </w:p>
    <w:p w:rsidR="00771AB6" w:rsidRPr="00771AB6" w:rsidRDefault="00771AB6" w:rsidP="00771AB6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    </w:t>
      </w:r>
      <w:r w:rsidRPr="00771AB6">
        <w:rPr>
          <w:color w:val="2C2D2E"/>
          <w:sz w:val="28"/>
          <w:szCs w:val="28"/>
        </w:rPr>
        <w:t>На территории Российской Федерации свободный оборот наркотических средств запрещен.</w:t>
      </w:r>
    </w:p>
    <w:p w:rsidR="00771AB6" w:rsidRPr="00771AB6" w:rsidRDefault="00771AB6" w:rsidP="00771AB6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   </w:t>
      </w:r>
      <w:r w:rsidRPr="00771AB6">
        <w:rPr>
          <w:color w:val="2C2D2E"/>
          <w:sz w:val="28"/>
          <w:szCs w:val="28"/>
        </w:rPr>
        <w:t>Уголовной ответственности подлежит лицо, достигшее ко времени совершения преступления 16-летнего возраста. Исключение составляет хищение либо вымогательство наркотических средств или психотропных веществ, в этом случае уголовная ответственность наступает с 14-летнего возраста. Причем по ряду преступлений, совершенных в сфере незаконного оборота наркотиков предусмотрено уголовное наказание вплоть до пожизненного лишения свободы.</w:t>
      </w:r>
    </w:p>
    <w:p w:rsidR="00771AB6" w:rsidRPr="00771AB6" w:rsidRDefault="00771AB6" w:rsidP="00771AB6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    </w:t>
      </w:r>
      <w:r w:rsidRPr="00771AB6">
        <w:rPr>
          <w:color w:val="2C2D2E"/>
          <w:sz w:val="28"/>
          <w:szCs w:val="28"/>
        </w:rPr>
        <w:t>В тоже время многие молодые люди задумываются об уголовной ответственности только после их задержания правоохранительными органами. При этом следует напомнить, что незнание закона не освобождает от уголовной ответственности.</w:t>
      </w:r>
    </w:p>
    <w:p w:rsidR="00771AB6" w:rsidRPr="00771AB6" w:rsidRDefault="00771AB6" w:rsidP="00771AB6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    </w:t>
      </w:r>
      <w:r w:rsidRPr="00771AB6">
        <w:rPr>
          <w:color w:val="2C2D2E"/>
          <w:sz w:val="28"/>
          <w:szCs w:val="28"/>
        </w:rPr>
        <w:t>Так, за незаконные приобретение, хранение, перевозку, изготовление, переработку без цели сбыта наркотических средств, психотропных веществ или их аналогов, а также незаконные приобретение, хранение, перевозку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 лица привлекаются к уголовной ответственности по статье 228 Уголовного кодекса Российской Федерации (далее – УК РФ), которая предусматривает наказание до 15 лет лишения свободы.</w:t>
      </w:r>
    </w:p>
    <w:p w:rsidR="00771AB6" w:rsidRPr="00771AB6" w:rsidRDefault="00771AB6" w:rsidP="00771AB6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    </w:t>
      </w:r>
      <w:r w:rsidRPr="00771AB6">
        <w:rPr>
          <w:color w:val="2C2D2E"/>
          <w:sz w:val="28"/>
          <w:szCs w:val="28"/>
        </w:rPr>
        <w:t>За незаконные производство, сбыт или пересылку наркотических средств, психотропных веществ или их аналогов, а также незаконные сбыт или пересылку растений, содержащих наркотические средства или психотропные вещества, либо их частей, содержащих наркотические средства или психотропные вещества лица привлекаются к уголовной ответственности по статье 228.1 УК РФ, предусматривающей наказание до пожизненного лишения свободы.</w:t>
      </w:r>
    </w:p>
    <w:p w:rsidR="00AD1170" w:rsidRPr="00AD1170" w:rsidRDefault="00AD1170" w:rsidP="00AD11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</w:t>
      </w:r>
      <w:r w:rsidRPr="00AD117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 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 лица привлекаются к уголовной ответственности по статье 229 УК РФ, предусматривающей наказание до двадцати лет лишения свободы.</w:t>
      </w:r>
    </w:p>
    <w:p w:rsidR="00AD1170" w:rsidRPr="00AD1170" w:rsidRDefault="00AD1170" w:rsidP="00AD11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 xml:space="preserve">      </w:t>
      </w:r>
      <w:r w:rsidRPr="00AD117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За перемещение наркотических средств, психотропных веществ, их прекурсоров или аналогов, растений, содержащих наркотические средства, психотропные вещества или их </w:t>
      </w:r>
      <w:proofErr w:type="spellStart"/>
      <w:r w:rsidRPr="00AD117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прекурсоры</w:t>
      </w:r>
      <w:proofErr w:type="spellEnd"/>
      <w:r w:rsidRPr="00AD117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либо их частей, содержащих наркотические средства, психотропные вещества или их </w:t>
      </w:r>
      <w:proofErr w:type="spellStart"/>
      <w:r w:rsidRPr="00AD117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прекурсоры</w:t>
      </w:r>
      <w:proofErr w:type="spellEnd"/>
      <w:r w:rsidRPr="00AD117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инструментов или оборудования, находящихся под специальным контролем и используемых для изготовления наркотических средств или психотропных веществ через таможенную границу Таможенного союза в рамках </w:t>
      </w:r>
      <w:proofErr w:type="spellStart"/>
      <w:r w:rsidRPr="00AD117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ЕврАзЭС</w:t>
      </w:r>
      <w:proofErr w:type="spellEnd"/>
      <w:r w:rsidRPr="00AD117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либо Государственную границу Российской Федерации с государствами - членами Таможенного союза в рамках </w:t>
      </w:r>
      <w:proofErr w:type="spellStart"/>
      <w:r w:rsidRPr="00AD117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ЕврАзЭС</w:t>
      </w:r>
      <w:proofErr w:type="spellEnd"/>
      <w:r w:rsidRPr="00AD117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лица привлекаются к уголовной ответственности по статье 229.1 УК РФ, которая предусматривает наказание до пожизненного лишения свободы.</w:t>
      </w:r>
    </w:p>
    <w:p w:rsidR="00AD1170" w:rsidRPr="00AD1170" w:rsidRDefault="00AD1170" w:rsidP="00AD11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</w:t>
      </w:r>
      <w:r w:rsidRPr="00AD117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 склонение к потреблению наркотических средств, психотропных веществ или их аналогов лица привлекаются к уголовной ответственности по статье 230 Уголовного кодекса Российской Федерации, которая предусматривает наказание до пятнадцати лет лишения свободы.</w:t>
      </w:r>
    </w:p>
    <w:p w:rsidR="00AD1170" w:rsidRPr="00AD1170" w:rsidRDefault="00AD1170" w:rsidP="00AD11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AD117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 организацию либо содержание притонов или систематическое предоставление помещений для потребления наркотических средств, психотропных веществ или их аналогов лица привлекаются к уголовной ответственности по статье 232 Уголовного кодекса Российской Федерации, которая предусматривает наказание до семи лет лишения свободы.</w:t>
      </w:r>
    </w:p>
    <w:p w:rsidR="00E90C0C" w:rsidRPr="00771AB6" w:rsidRDefault="00E90C0C" w:rsidP="00771A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0C0C" w:rsidRPr="0077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26"/>
    <w:rsid w:val="00771AB6"/>
    <w:rsid w:val="007A1F26"/>
    <w:rsid w:val="00AD1170"/>
    <w:rsid w:val="00E9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2023-08-30T06:43:00Z</dcterms:created>
  <dcterms:modified xsi:type="dcterms:W3CDTF">2023-08-30T06:52:00Z</dcterms:modified>
</cp:coreProperties>
</file>