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94E" w:rsidRDefault="00DC294E" w:rsidP="00DC294E">
      <w:pPr>
        <w:widowControl/>
        <w:tabs>
          <w:tab w:val="left" w:pos="0"/>
        </w:tabs>
        <w:autoSpaceDE/>
        <w:adjustRightInd/>
        <w:jc w:val="center"/>
        <w:rPr>
          <w:rFonts w:eastAsia="SimSun"/>
          <w:b/>
          <w:sz w:val="28"/>
          <w:szCs w:val="28"/>
          <w:lang w:eastAsia="en-US"/>
        </w:rPr>
      </w:pPr>
      <w:bookmarkStart w:id="0" w:name="_Toc161575333"/>
      <w:r>
        <w:rPr>
          <w:rFonts w:eastAsia="SimSun"/>
          <w:b/>
          <w:sz w:val="28"/>
          <w:szCs w:val="28"/>
          <w:lang w:eastAsia="en-US"/>
        </w:rPr>
        <w:t xml:space="preserve">ГОСУДАРСТВЕННОЕ БЮДЖЕТНОЕ ПРОФЕССИОНАЛЬНОЕ </w:t>
      </w:r>
    </w:p>
    <w:p w:rsidR="00DC294E" w:rsidRDefault="00DC294E" w:rsidP="00DC294E">
      <w:pPr>
        <w:widowControl/>
        <w:tabs>
          <w:tab w:val="left" w:pos="0"/>
        </w:tabs>
        <w:autoSpaceDE/>
        <w:adjustRightInd/>
        <w:jc w:val="center"/>
        <w:rPr>
          <w:rFonts w:eastAsia="SimSun"/>
          <w:b/>
          <w:sz w:val="28"/>
          <w:szCs w:val="28"/>
          <w:lang w:eastAsia="en-US"/>
        </w:rPr>
      </w:pPr>
      <w:r>
        <w:rPr>
          <w:rFonts w:eastAsia="SimSun"/>
          <w:b/>
          <w:sz w:val="28"/>
          <w:szCs w:val="28"/>
          <w:lang w:eastAsia="en-US"/>
        </w:rPr>
        <w:t>ОБРАЗОВАТЕЛЬНОЕ УЧРЕЖДЕНИЕ РОСТОВСКОЙ ОБЛАСТИ</w:t>
      </w:r>
    </w:p>
    <w:p w:rsidR="00DC294E" w:rsidRDefault="00DC294E" w:rsidP="00DC294E">
      <w:pPr>
        <w:widowControl/>
        <w:tabs>
          <w:tab w:val="left" w:pos="0"/>
        </w:tabs>
        <w:autoSpaceDE/>
        <w:adjustRightInd/>
        <w:jc w:val="center"/>
        <w:rPr>
          <w:rFonts w:eastAsia="SimSun"/>
          <w:b/>
          <w:sz w:val="28"/>
          <w:szCs w:val="28"/>
          <w:lang w:eastAsia="en-US"/>
        </w:rPr>
      </w:pPr>
      <w:r>
        <w:rPr>
          <w:rFonts w:eastAsia="SimSun"/>
          <w:b/>
          <w:sz w:val="28"/>
          <w:szCs w:val="28"/>
          <w:lang w:eastAsia="en-US"/>
        </w:rPr>
        <w:t>«ТАЦИНСКИЙ КАЗАЧИЙ КАДЕТСКИЙ ТЕХНИКУМ»</w:t>
      </w:r>
    </w:p>
    <w:p w:rsidR="00DC294E" w:rsidRDefault="00DC294E" w:rsidP="00DC294E">
      <w:pPr>
        <w:widowControl/>
        <w:autoSpaceDE/>
        <w:adjustRightInd/>
        <w:spacing w:line="276" w:lineRule="auto"/>
        <w:ind w:right="-420"/>
        <w:jc w:val="right"/>
        <w:outlineLvl w:val="0"/>
        <w:rPr>
          <w:rFonts w:eastAsia="Calibri"/>
          <w:i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rPr>
          <w:rFonts w:eastAsia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center"/>
        <w:rPr>
          <w:rFonts w:eastAsia="Calibri"/>
          <w:b/>
          <w:sz w:val="44"/>
          <w:szCs w:val="44"/>
          <w:lang w:eastAsia="en-US"/>
        </w:rPr>
      </w:pPr>
      <w:r>
        <w:rPr>
          <w:rFonts w:eastAsia="Calibri"/>
          <w:b/>
          <w:sz w:val="44"/>
          <w:szCs w:val="44"/>
          <w:lang w:eastAsia="en-US"/>
        </w:rPr>
        <w:t>Методическая разработка внеклассного мероприятия  по истории:</w:t>
      </w:r>
    </w:p>
    <w:p w:rsidR="00DC294E" w:rsidRPr="00DC294E" w:rsidRDefault="00DC294E" w:rsidP="00DC294E">
      <w:pPr>
        <w:widowControl/>
        <w:autoSpaceDE/>
        <w:adjustRightInd/>
        <w:spacing w:before="100" w:beforeAutospacing="1" w:after="100" w:afterAutospacing="1"/>
        <w:outlineLvl w:val="0"/>
        <w:rPr>
          <w:b/>
          <w:bCs/>
          <w:kern w:val="36"/>
          <w:sz w:val="40"/>
          <w:szCs w:val="40"/>
        </w:rPr>
      </w:pPr>
      <w:r w:rsidRPr="00DC294E">
        <w:rPr>
          <w:b/>
          <w:bCs/>
          <w:kern w:val="36"/>
          <w:sz w:val="40"/>
          <w:szCs w:val="40"/>
        </w:rPr>
        <w:t>Викторина «Октябрьская революция 1917 года».</w:t>
      </w:r>
    </w:p>
    <w:p w:rsidR="00DC294E" w:rsidRPr="00DC294E" w:rsidRDefault="00DC294E" w:rsidP="00DC294E">
      <w:pPr>
        <w:widowControl/>
        <w:autoSpaceDE/>
        <w:adjustRightInd/>
        <w:spacing w:before="100" w:beforeAutospacing="1" w:after="100" w:afterAutospacing="1"/>
        <w:jc w:val="center"/>
        <w:outlineLvl w:val="0"/>
        <w:rPr>
          <w:b/>
          <w:bCs/>
          <w:kern w:val="36"/>
          <w:sz w:val="44"/>
          <w:szCs w:val="44"/>
        </w:rPr>
      </w:pPr>
    </w:p>
    <w:p w:rsidR="00DC294E" w:rsidRDefault="00DC294E" w:rsidP="00DC294E">
      <w:pPr>
        <w:widowControl/>
        <w:autoSpaceDE/>
        <w:adjustRightInd/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</w:p>
    <w:p w:rsidR="00DC294E" w:rsidRDefault="00DC294E" w:rsidP="00DC294E">
      <w:pPr>
        <w:widowControl/>
        <w:autoSpaceDE/>
        <w:adjustRightInd/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</w:p>
    <w:p w:rsidR="00DC294E" w:rsidRDefault="00DC294E" w:rsidP="00DC294E">
      <w:pPr>
        <w:widowControl/>
        <w:autoSpaceDE/>
        <w:adjustRightInd/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</w:p>
    <w:p w:rsidR="00DC294E" w:rsidRDefault="00DC294E" w:rsidP="00DC294E">
      <w:pPr>
        <w:widowControl/>
        <w:autoSpaceDE/>
        <w:adjustRightInd/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ascii="Calibri" w:eastAsia="Calibri" w:hAnsi="Calibri"/>
          <w:b/>
          <w:sz w:val="28"/>
          <w:szCs w:val="28"/>
          <w:lang w:eastAsia="en-US"/>
        </w:rPr>
      </w:pP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Преподаватель: </w:t>
      </w:r>
      <w:proofErr w:type="spellStart"/>
      <w:r>
        <w:rPr>
          <w:rFonts w:eastAsia="Calibri"/>
          <w:b/>
          <w:sz w:val="28"/>
          <w:szCs w:val="28"/>
          <w:lang w:eastAsia="en-US"/>
        </w:rPr>
        <w:t>Бабичева</w:t>
      </w:r>
      <w:proofErr w:type="spellEnd"/>
      <w:r>
        <w:rPr>
          <w:rFonts w:eastAsia="Calibri"/>
          <w:b/>
          <w:sz w:val="28"/>
          <w:szCs w:val="28"/>
          <w:lang w:eastAsia="en-US"/>
        </w:rPr>
        <w:t xml:space="preserve"> Н.Ю.</w:t>
      </w:r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jc w:val="both"/>
        <w:rPr>
          <w:rFonts w:ascii="Calibri" w:eastAsia="Calibri" w:hAnsi="Calibri"/>
          <w:b/>
          <w:sz w:val="28"/>
          <w:szCs w:val="28"/>
          <w:lang w:eastAsia="en-US"/>
        </w:rPr>
      </w:pPr>
      <w:bookmarkStart w:id="1" w:name="_Toc162257590"/>
    </w:p>
    <w:p w:rsidR="00DC294E" w:rsidRDefault="00DC294E" w:rsidP="00DC294E">
      <w:pPr>
        <w:widowControl/>
        <w:autoSpaceDE/>
        <w:adjustRightInd/>
        <w:spacing w:after="200" w:line="276" w:lineRule="auto"/>
        <w:ind w:right="-420"/>
        <w:rPr>
          <w:rFonts w:ascii="Calibri" w:eastAsia="Calibri" w:hAnsi="Calibri"/>
          <w:b/>
          <w:sz w:val="28"/>
          <w:szCs w:val="28"/>
          <w:lang w:eastAsia="en-US"/>
        </w:rPr>
      </w:pPr>
    </w:p>
    <w:bookmarkEnd w:id="0"/>
    <w:bookmarkEnd w:id="1"/>
    <w:p w:rsidR="00660667" w:rsidRDefault="00660667" w:rsidP="00DC294E">
      <w:pPr>
        <w:widowControl/>
        <w:autoSpaceDE/>
        <w:autoSpaceDN/>
        <w:adjustRightInd/>
        <w:ind w:left="3540"/>
        <w:rPr>
          <w:rFonts w:eastAsia="Calibri"/>
          <w:b/>
          <w:sz w:val="28"/>
          <w:szCs w:val="28"/>
          <w:lang w:eastAsia="en-US"/>
        </w:rPr>
      </w:pPr>
    </w:p>
    <w:p w:rsidR="00DC294E" w:rsidRPr="00DC294E" w:rsidRDefault="00DC294E" w:rsidP="00DC294E">
      <w:pPr>
        <w:widowControl/>
        <w:autoSpaceDE/>
        <w:autoSpaceDN/>
        <w:adjustRightInd/>
        <w:ind w:left="3540"/>
        <w:rPr>
          <w:rFonts w:eastAsia="MS Mincho"/>
          <w:b/>
          <w:sz w:val="28"/>
          <w:szCs w:val="28"/>
          <w:lang w:eastAsia="ja-JP"/>
        </w:rPr>
      </w:pPr>
      <w:bookmarkStart w:id="2" w:name="_GoBack"/>
      <w:bookmarkEnd w:id="2"/>
      <w:r w:rsidRPr="00DC294E">
        <w:rPr>
          <w:rFonts w:eastAsia="MS Mincho"/>
          <w:b/>
          <w:sz w:val="28"/>
          <w:szCs w:val="28"/>
          <w:lang w:eastAsia="ja-JP"/>
        </w:rPr>
        <w:lastRenderedPageBreak/>
        <w:t xml:space="preserve">«Революции всегда бывают неудачными, </w:t>
      </w:r>
    </w:p>
    <w:p w:rsidR="00DC294E" w:rsidRPr="00DC294E" w:rsidRDefault="00DC294E" w:rsidP="00DC294E">
      <w:pPr>
        <w:widowControl/>
        <w:autoSpaceDE/>
        <w:autoSpaceDN/>
        <w:adjustRightInd/>
        <w:ind w:left="3540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 xml:space="preserve">удачных революций не бывает </w:t>
      </w:r>
    </w:p>
    <w:p w:rsidR="00DC294E" w:rsidRPr="00DC294E" w:rsidRDefault="00DC294E" w:rsidP="00DC294E">
      <w:pPr>
        <w:widowControl/>
        <w:autoSpaceDE/>
        <w:autoSpaceDN/>
        <w:adjustRightInd/>
        <w:ind w:left="3540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и быть не может. Они всегда порождают</w:t>
      </w:r>
    </w:p>
    <w:p w:rsidR="00DC294E" w:rsidRPr="00DC294E" w:rsidRDefault="00DC294E" w:rsidP="00DC294E">
      <w:pPr>
        <w:widowControl/>
        <w:autoSpaceDE/>
        <w:autoSpaceDN/>
        <w:adjustRightInd/>
        <w:ind w:left="3540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 xml:space="preserve"> не то,  к чему стремились, всегда </w:t>
      </w:r>
    </w:p>
    <w:p w:rsidR="00DC294E" w:rsidRPr="00DC294E" w:rsidRDefault="00DC294E" w:rsidP="00DC294E">
      <w:pPr>
        <w:widowControl/>
        <w:autoSpaceDE/>
        <w:autoSpaceDN/>
        <w:adjustRightInd/>
        <w:ind w:left="3540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 xml:space="preserve">переходят в свою противоположность» </w:t>
      </w:r>
    </w:p>
    <w:p w:rsidR="00DC294E" w:rsidRPr="00DC294E" w:rsidRDefault="00DC294E" w:rsidP="00DC294E">
      <w:pPr>
        <w:widowControl/>
        <w:autoSpaceDE/>
        <w:autoSpaceDN/>
        <w:adjustRightInd/>
        <w:ind w:left="6372" w:firstLine="708"/>
        <w:rPr>
          <w:rFonts w:eastAsia="MS Mincho"/>
          <w:b/>
          <w:i/>
          <w:sz w:val="28"/>
          <w:szCs w:val="28"/>
          <w:lang w:eastAsia="ja-JP"/>
        </w:rPr>
      </w:pPr>
      <w:r w:rsidRPr="00DC294E">
        <w:rPr>
          <w:rFonts w:eastAsia="MS Mincho"/>
          <w:b/>
          <w:i/>
          <w:sz w:val="28"/>
          <w:szCs w:val="28"/>
          <w:lang w:eastAsia="ja-JP"/>
        </w:rPr>
        <w:t>(Н. Бердяев)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i/>
          <w:sz w:val="1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Цель мероприятия</w:t>
      </w:r>
      <w:r w:rsidRPr="00DC294E">
        <w:rPr>
          <w:rFonts w:eastAsia="MS Mincho"/>
          <w:sz w:val="28"/>
          <w:szCs w:val="28"/>
          <w:lang w:eastAsia="ja-JP"/>
        </w:rPr>
        <w:t xml:space="preserve">: 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       1. выяснить, что знают об Октябрьских событиях 1917 года учащиеся?</w:t>
      </w:r>
    </w:p>
    <w:p w:rsidR="00DC294E" w:rsidRPr="00DC294E" w:rsidRDefault="00DC294E" w:rsidP="00DC294E">
      <w:pPr>
        <w:widowControl/>
        <w:numPr>
          <w:ilvl w:val="0"/>
          <w:numId w:val="12"/>
        </w:numPr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Вспомнить  события Октября 1917 года; </w:t>
      </w:r>
    </w:p>
    <w:p w:rsidR="00DC294E" w:rsidRPr="00DC294E" w:rsidRDefault="00DC294E" w:rsidP="00DC294E">
      <w:pPr>
        <w:widowControl/>
        <w:numPr>
          <w:ilvl w:val="0"/>
          <w:numId w:val="12"/>
        </w:numPr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Воспитывать  значимость этого события сегодня в истории Российского государства.</w:t>
      </w:r>
      <w:r w:rsidRPr="00DC294E">
        <w:rPr>
          <w:rFonts w:eastAsia="MS Mincho"/>
          <w:b/>
          <w:sz w:val="28"/>
          <w:szCs w:val="28"/>
          <w:lang w:eastAsia="ja-JP"/>
        </w:rPr>
        <w:t xml:space="preserve"> 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77470</wp:posOffset>
            </wp:positionV>
            <wp:extent cx="3488690" cy="4043680"/>
            <wp:effectExtent l="0" t="0" r="0" b="0"/>
            <wp:wrapTight wrapText="bothSides">
              <wp:wrapPolygon edited="0">
                <wp:start x="0" y="0"/>
                <wp:lineTo x="0" y="21471"/>
                <wp:lineTo x="21466" y="21471"/>
                <wp:lineTo x="21466" y="0"/>
                <wp:lineTo x="0" y="0"/>
              </wp:wrapPolygon>
            </wp:wrapTight>
            <wp:docPr id="4" name="Рисунок 4" descr="prizyvvogdj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zyvvogdja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94E">
        <w:rPr>
          <w:rFonts w:eastAsia="MS Mincho"/>
          <w:b/>
          <w:sz w:val="28"/>
          <w:szCs w:val="28"/>
          <w:lang w:eastAsia="ja-JP"/>
        </w:rPr>
        <w:t xml:space="preserve">Оборудование: компьютер, </w:t>
      </w:r>
      <w:r w:rsidRPr="00DC294E">
        <w:rPr>
          <w:rFonts w:eastAsia="MS Mincho"/>
          <w:sz w:val="28"/>
          <w:szCs w:val="28"/>
          <w:lang w:eastAsia="ja-JP"/>
        </w:rPr>
        <w:t>проектор, презентация.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ind w:firstLine="708"/>
        <w:jc w:val="both"/>
        <w:rPr>
          <w:rFonts w:eastAsia="MS Mincho"/>
          <w:b/>
          <w:bCs/>
          <w:i/>
          <w:iCs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ind w:firstLine="70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 xml:space="preserve">3 августа 1917 года </w:t>
      </w:r>
      <w:r w:rsidRPr="00DC294E">
        <w:rPr>
          <w:rFonts w:eastAsia="MS Mincho"/>
          <w:sz w:val="28"/>
          <w:szCs w:val="28"/>
          <w:lang w:eastAsia="ja-JP"/>
        </w:rPr>
        <w:t xml:space="preserve">большевики на своем </w:t>
      </w:r>
      <w:r w:rsidRPr="00DC294E">
        <w:rPr>
          <w:rFonts w:eastAsia="MS Mincho"/>
          <w:sz w:val="28"/>
          <w:szCs w:val="28"/>
          <w:lang w:val="en-US" w:eastAsia="ja-JP"/>
        </w:rPr>
        <w:t>IV</w:t>
      </w:r>
      <w:r w:rsidRPr="00DC294E">
        <w:rPr>
          <w:rFonts w:eastAsia="MS Mincho"/>
          <w:sz w:val="28"/>
          <w:szCs w:val="28"/>
          <w:lang w:eastAsia="ja-JP"/>
        </w:rPr>
        <w:t xml:space="preserve"> съезде взяли курс на вооруженное восстание. С сентября руководство Советами переходит к большевикам. Они вновь выдвинули лозунг «Вся власть Советам!»</w:t>
      </w:r>
    </w:p>
    <w:p w:rsidR="00DC294E" w:rsidRPr="00DC294E" w:rsidRDefault="00DC294E" w:rsidP="00DC294E">
      <w:pPr>
        <w:widowControl/>
        <w:autoSpaceDE/>
        <w:autoSpaceDN/>
        <w:adjustRightInd/>
        <w:ind w:firstLine="70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 xml:space="preserve">10 октября 1917 года </w:t>
      </w:r>
      <w:r w:rsidRPr="00DC294E">
        <w:rPr>
          <w:rFonts w:eastAsia="MS Mincho"/>
          <w:sz w:val="28"/>
          <w:szCs w:val="28"/>
          <w:lang w:eastAsia="ja-JP"/>
        </w:rPr>
        <w:t>исполком Петроградского Совета принял резолюцию о курсе на вооруженное восстание.</w:t>
      </w:r>
    </w:p>
    <w:p w:rsidR="00DC294E" w:rsidRPr="00DC294E" w:rsidRDefault="00DC294E" w:rsidP="00DC294E">
      <w:pPr>
        <w:widowControl/>
        <w:autoSpaceDE/>
        <w:autoSpaceDN/>
        <w:adjustRightInd/>
        <w:ind w:firstLine="708"/>
        <w:jc w:val="both"/>
        <w:rPr>
          <w:rFonts w:eastAsia="MS Mincho"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ind w:firstLine="708"/>
        <w:jc w:val="both"/>
        <w:rPr>
          <w:rFonts w:eastAsia="MS Mincho"/>
          <w:sz w:val="28"/>
          <w:szCs w:val="28"/>
          <w:lang w:eastAsia="ja-JP"/>
        </w:rPr>
      </w:pPr>
    </w:p>
    <w:p w:rsidR="00DC294E" w:rsidRPr="00DC294E" w:rsidRDefault="00660667" w:rsidP="00DC294E">
      <w:pPr>
        <w:widowControl/>
        <w:autoSpaceDE/>
        <w:autoSpaceDN/>
        <w:adjustRightInd/>
        <w:ind w:firstLine="708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6.5pt;height:56.25pt" fillcolor="#99f" stroked="f">
            <v:fill r:id="rId6" o:title="" color2="#099" focus="100%" type="gradient"/>
            <v:stroke r:id="rId6" o:title=""/>
            <v:shadow on="t" color="silver" opacity="52429f" offset="3pt,3pt"/>
            <v:textpath style="font-family:&quot;Times New Roman&quot;;v-text-kern:t" trim="t" fitpath="t" xscale="f" string="Викторина"/>
          </v:shape>
        </w:pict>
      </w:r>
    </w:p>
    <w:p w:rsidR="00DC294E" w:rsidRPr="00DC294E" w:rsidRDefault="00DC294E" w:rsidP="00DC294E">
      <w:pPr>
        <w:widowControl/>
        <w:autoSpaceDE/>
        <w:autoSpaceDN/>
        <w:adjustRightInd/>
        <w:ind w:firstLine="708"/>
        <w:jc w:val="both"/>
        <w:rPr>
          <w:rFonts w:eastAsia="MS Mincho"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noProof/>
          <w:sz w:val="28"/>
          <w:szCs w:val="28"/>
        </w:rPr>
        <w:drawing>
          <wp:inline distT="0" distB="0" distL="0" distR="0">
            <wp:extent cx="4343400" cy="2340610"/>
            <wp:effectExtent l="0" t="0" r="0" b="2540"/>
            <wp:docPr id="3" name="Рисунок 3" descr="Шествие в честь годовщины Октябрьской революции в Москв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 descr="Шествие в честь годовщины Октябрьской революции в Москве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294E" w:rsidRPr="00DC294E" w:rsidRDefault="00DC294E" w:rsidP="00DC294E">
      <w:pPr>
        <w:widowControl/>
        <w:numPr>
          <w:ilvl w:val="0"/>
          <w:numId w:val="1"/>
        </w:numPr>
        <w:autoSpaceDE/>
        <w:autoSpaceDN/>
        <w:adjustRightInd/>
        <w:rPr>
          <w:rFonts w:eastAsia="MS Mincho"/>
          <w:b/>
          <w:bCs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lastRenderedPageBreak/>
        <w:t>Какой праздник отмечали 7 ноября?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(7 ноября в России отмечается памятная дата — </w:t>
      </w:r>
      <w:hyperlink r:id="rId8" w:tgtFrame="_parent" w:history="1">
        <w:r w:rsidRPr="00DC294E">
          <w:rPr>
            <w:rFonts w:eastAsia="MS Mincho"/>
            <w:color w:val="0000FF"/>
            <w:sz w:val="28"/>
            <w:szCs w:val="28"/>
            <w:u w:val="single"/>
            <w:lang w:eastAsia="ja-JP"/>
          </w:rPr>
          <w:t xml:space="preserve">День Октябрьской </w:t>
        </w:r>
      </w:hyperlink>
      <w:hyperlink r:id="rId9" w:tgtFrame="_parent" w:history="1">
        <w:r w:rsidRPr="00DC294E">
          <w:rPr>
            <w:rFonts w:eastAsia="MS Mincho"/>
            <w:color w:val="0000FF"/>
            <w:sz w:val="28"/>
            <w:szCs w:val="28"/>
            <w:u w:val="single"/>
            <w:lang w:eastAsia="ja-JP"/>
          </w:rPr>
          <w:t>революции 1917 года</w:t>
        </w:r>
      </w:hyperlink>
      <w:r w:rsidRPr="00DC294E">
        <w:rPr>
          <w:rFonts w:eastAsia="MS Mincho"/>
          <w:sz w:val="28"/>
          <w:szCs w:val="28"/>
          <w:lang w:eastAsia="ja-JP"/>
        </w:rPr>
        <w:t>.) </w:t>
      </w:r>
    </w:p>
    <w:p w:rsidR="00DC294E" w:rsidRPr="00DC294E" w:rsidRDefault="00DC294E" w:rsidP="00DC294E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Какое событие произошло в этот день?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DC294E">
        <w:rPr>
          <w:rFonts w:eastAsia="MS Mincho"/>
          <w:sz w:val="28"/>
          <w:szCs w:val="28"/>
          <w:lang w:eastAsia="ja-JP"/>
        </w:rPr>
        <w:t>( 7</w:t>
      </w:r>
      <w:proofErr w:type="gramEnd"/>
      <w:r w:rsidRPr="00DC294E">
        <w:rPr>
          <w:rFonts w:eastAsia="MS Mincho"/>
          <w:sz w:val="28"/>
          <w:szCs w:val="28"/>
          <w:lang w:eastAsia="ja-JP"/>
        </w:rPr>
        <w:t xml:space="preserve"> ноября (25 октября по старому стилю) 1917 года в Петрограде </w:t>
      </w:r>
      <w:hyperlink r:id="rId10" w:tgtFrame="_parent" w:history="1">
        <w:r w:rsidRPr="00DC294E">
          <w:rPr>
            <w:rFonts w:eastAsia="MS Mincho"/>
            <w:color w:val="0000FF"/>
            <w:sz w:val="28"/>
            <w:szCs w:val="28"/>
            <w:u w:val="single"/>
            <w:lang w:eastAsia="ja-JP"/>
          </w:rPr>
          <w:t>произошло вооруженное восстание</w:t>
        </w:r>
      </w:hyperlink>
      <w:r w:rsidRPr="00DC294E">
        <w:rPr>
          <w:rFonts w:eastAsia="MS Mincho"/>
          <w:sz w:val="28"/>
          <w:szCs w:val="28"/>
          <w:lang w:eastAsia="ja-JP"/>
        </w:rPr>
        <w:t>, закончившееся взятием Зимнего дворца, арестом членов Временного правительства и провозглашением власти Советов, которая просуществовала в нашей стране семьдесят с лишним лет.</w:t>
      </w:r>
    </w:p>
    <w:p w:rsidR="00DC294E" w:rsidRPr="00DC294E" w:rsidRDefault="00DC294E" w:rsidP="00DC294E">
      <w:pPr>
        <w:widowControl/>
        <w:autoSpaceDE/>
        <w:autoSpaceDN/>
        <w:adjustRightInd/>
        <w:ind w:firstLine="360"/>
        <w:jc w:val="both"/>
        <w:rPr>
          <w:rFonts w:eastAsia="MS Mincho"/>
          <w:bCs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Праздновать 7 ноября стали сразу же; этот день отмечался в СССР как главный праздник страны — День Великой Октябрьской социалистической революции.)</w:t>
      </w:r>
    </w:p>
    <w:p w:rsidR="00DC294E" w:rsidRPr="00DC294E" w:rsidRDefault="00DC294E" w:rsidP="00DC294E">
      <w:pPr>
        <w:widowControl/>
        <w:numPr>
          <w:ilvl w:val="0"/>
          <w:numId w:val="3"/>
        </w:numPr>
        <w:autoSpaceDE/>
        <w:autoSpaceDN/>
        <w:adjustRightInd/>
        <w:jc w:val="both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 xml:space="preserve">Кто осуществлял общее руководство вооруженным восстанием 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(Общее руководство восстанием осуществлял </w:t>
      </w:r>
      <w:proofErr w:type="spellStart"/>
      <w:r w:rsidRPr="00DC294E">
        <w:rPr>
          <w:rFonts w:eastAsia="MS Mincho"/>
          <w:sz w:val="28"/>
          <w:szCs w:val="28"/>
          <w:lang w:eastAsia="ja-JP"/>
        </w:rPr>
        <w:t>В.И.Ленин</w:t>
      </w:r>
      <w:proofErr w:type="spellEnd"/>
      <w:r w:rsidRPr="00DC294E">
        <w:rPr>
          <w:rFonts w:eastAsia="MS Mincho"/>
          <w:sz w:val="28"/>
          <w:szCs w:val="28"/>
          <w:lang w:eastAsia="ja-JP"/>
        </w:rPr>
        <w:t xml:space="preserve"> из Смольного)</w:t>
      </w:r>
    </w:p>
    <w:p w:rsidR="00DC294E" w:rsidRPr="00DC294E" w:rsidRDefault="00DC294E" w:rsidP="00DC294E">
      <w:pPr>
        <w:widowControl/>
        <w:numPr>
          <w:ilvl w:val="0"/>
          <w:numId w:val="4"/>
        </w:numPr>
        <w:autoSpaceDE/>
        <w:autoSpaceDN/>
        <w:adjustRightInd/>
        <w:jc w:val="both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Кто руководил всеми действиями восставших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(Непосредственно  всеми действиями восставших руководил </w:t>
      </w:r>
      <w:proofErr w:type="spellStart"/>
      <w:r w:rsidRPr="00DC294E">
        <w:rPr>
          <w:rFonts w:eastAsia="MS Mincho"/>
          <w:sz w:val="28"/>
          <w:szCs w:val="28"/>
          <w:lang w:eastAsia="ja-JP"/>
        </w:rPr>
        <w:t>Л.Д.Троцкий</w:t>
      </w:r>
      <w:proofErr w:type="spellEnd"/>
      <w:r w:rsidRPr="00DC294E">
        <w:rPr>
          <w:rFonts w:eastAsia="MS Mincho"/>
          <w:sz w:val="28"/>
          <w:szCs w:val="28"/>
          <w:lang w:eastAsia="ja-JP"/>
        </w:rPr>
        <w:t>).</w:t>
      </w:r>
    </w:p>
    <w:p w:rsidR="00DC294E" w:rsidRPr="00DC294E" w:rsidRDefault="00DC294E" w:rsidP="00DC294E">
      <w:pPr>
        <w:widowControl/>
        <w:numPr>
          <w:ilvl w:val="0"/>
          <w:numId w:val="5"/>
        </w:numPr>
        <w:autoSpaceDE/>
        <w:autoSpaceDN/>
        <w:adjustRightInd/>
        <w:jc w:val="both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Что явилось сигналом к штурму Зимнего дворца?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(холостой выстрел с крейсера Аврора)</w:t>
      </w:r>
    </w:p>
    <w:p w:rsidR="00DC294E" w:rsidRPr="00DC294E" w:rsidRDefault="00DC294E" w:rsidP="00DC294E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Что вы знаете об этом крейсере?</w:t>
      </w:r>
    </w:p>
    <w:p w:rsidR="00DC294E" w:rsidRPr="00DC294E" w:rsidRDefault="00DC294E" w:rsidP="00DC294E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Почему восстание в Петрограде называют вооружённым переворотом?</w:t>
      </w:r>
    </w:p>
    <w:p w:rsidR="00DC294E" w:rsidRPr="00DC294E" w:rsidRDefault="00DC294E" w:rsidP="00DC294E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«Мирный обыватель спал, когда в Петрограде происходила революция» объясните смысл высказывания.  </w:t>
      </w:r>
    </w:p>
    <w:p w:rsidR="00DC294E" w:rsidRPr="00DC294E" w:rsidRDefault="00DC294E" w:rsidP="00DC294E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 Вооруженные силы пролетариата во время Октябрьской революции?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(красная гвардия)</w:t>
      </w:r>
    </w:p>
    <w:p w:rsidR="00DC294E" w:rsidRPr="00DC294E" w:rsidRDefault="00DC294E" w:rsidP="00DC294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Известно, как поступали с памятниками истории после Октябрьской революции. Но еще до нее один известный император хотел разрушить Храм Василия Блаженного в Москве. А кто это был?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(Наполеон)</w:t>
      </w:r>
    </w:p>
    <w:p w:rsidR="00DC294E" w:rsidRPr="00DC294E" w:rsidRDefault="00DC294E" w:rsidP="00DC294E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Что в Якутии после Октябрьской революции 1917 года использовали вместо бумажных денег?</w:t>
      </w:r>
    </w:p>
    <w:p w:rsidR="00DC294E" w:rsidRPr="00DC294E" w:rsidRDefault="00DC294E" w:rsidP="00DC294E">
      <w:pPr>
        <w:widowControl/>
        <w:autoSpaceDE/>
        <w:autoSpaceDN/>
        <w:adjustRightInd/>
        <w:ind w:left="720"/>
        <w:jc w:val="both"/>
        <w:rPr>
          <w:rFonts w:eastAsia="MS Mincho"/>
          <w:bCs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(винные этикетки)</w:t>
      </w:r>
    </w:p>
    <w:p w:rsidR="00DC294E" w:rsidRPr="00DC294E" w:rsidRDefault="00DC294E" w:rsidP="00DC294E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 xml:space="preserve">Что вы знаете о </w:t>
      </w:r>
      <w:proofErr w:type="spellStart"/>
      <w:r w:rsidRPr="00DC294E">
        <w:rPr>
          <w:rFonts w:eastAsia="MS Mincho"/>
          <w:b/>
          <w:bCs/>
          <w:sz w:val="28"/>
          <w:szCs w:val="28"/>
          <w:lang w:eastAsia="ja-JP"/>
        </w:rPr>
        <w:t>В.И.Ленине</w:t>
      </w:r>
      <w:proofErr w:type="spellEnd"/>
      <w:r w:rsidRPr="00DC294E">
        <w:rPr>
          <w:rFonts w:eastAsia="MS Mincho"/>
          <w:b/>
          <w:bCs/>
          <w:sz w:val="28"/>
          <w:szCs w:val="28"/>
          <w:lang w:eastAsia="ja-JP"/>
        </w:rPr>
        <w:t>?</w:t>
      </w:r>
    </w:p>
    <w:p w:rsidR="00DC294E" w:rsidRPr="00DC294E" w:rsidRDefault="00DC294E" w:rsidP="00DC294E">
      <w:pPr>
        <w:widowControl/>
        <w:numPr>
          <w:ilvl w:val="0"/>
          <w:numId w:val="10"/>
        </w:numPr>
        <w:autoSpaceDE/>
        <w:autoSpaceDN/>
        <w:adjustRightInd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Какое событие произошло 7 ноября 1941 года?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      (Военный парад на Красной площади, ради которого специально были реконструированы въезды на главную площадь столицы. Этот канон соблюдался неукоснительно, и даже 7 ноября 1941 года, когда на Москву наступали немцы, не стало исключением: полки, прошедшие по Красной площади, шли прямо на фронт. Парад 1941 года по силе воздействия на ход событий приравнивается к важнейшей военной операции).</w:t>
      </w:r>
    </w:p>
    <w:p w:rsidR="00DC294E" w:rsidRPr="00DC294E" w:rsidRDefault="00DC294E" w:rsidP="00DC294E">
      <w:pPr>
        <w:widowControl/>
        <w:numPr>
          <w:ilvl w:val="0"/>
          <w:numId w:val="11"/>
        </w:numPr>
        <w:autoSpaceDE/>
        <w:autoSpaceDN/>
        <w:adjustRightInd/>
        <w:jc w:val="both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В чем отличие Февральской революции от Октябрьской?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(В отличие от Февральской революции 1917 года, которая началась стихийно, новое выступление большевиков тщательно планировалось.)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b/>
          <w:bCs/>
          <w:i/>
          <w:iCs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lastRenderedPageBreak/>
        <w:t xml:space="preserve">В результате вооруженного восстания в Петрограде в ночь с 25 на 26 октября 1917 года в России начинается </w:t>
      </w: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>период правления партии большевиков.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b/>
          <w:bCs/>
          <w:i/>
          <w:iCs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Создано советское правительство – </w:t>
      </w: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>Совет народных комиссаров.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Советская власть установилась на всей территории бывшей Российской империи.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jc w:val="center"/>
        <w:rPr>
          <w:rFonts w:eastAsia="MS Mincho"/>
          <w:b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jc w:val="center"/>
        <w:rPr>
          <w:rFonts w:eastAsia="MS Mincho"/>
          <w:b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jc w:val="center"/>
        <w:rPr>
          <w:rFonts w:eastAsia="MS Mincho"/>
          <w:b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jc w:val="center"/>
        <w:rPr>
          <w:rFonts w:eastAsia="MS Mincho"/>
          <w:b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jc w:val="center"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Реши кроссворд:</w:t>
      </w:r>
    </w:p>
    <w:p w:rsidR="00DC294E" w:rsidRPr="00DC294E" w:rsidRDefault="00DC294E" w:rsidP="00DC294E">
      <w:pPr>
        <w:widowControl/>
        <w:autoSpaceDE/>
        <w:autoSpaceDN/>
        <w:adjustRightInd/>
        <w:jc w:val="center"/>
        <w:rPr>
          <w:rFonts w:eastAsia="MS Mincho"/>
          <w:b/>
          <w:sz w:val="16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noProof/>
          <w:sz w:val="28"/>
          <w:szCs w:val="28"/>
        </w:rPr>
        <w:drawing>
          <wp:inline distT="0" distB="0" distL="0" distR="0">
            <wp:extent cx="5600700" cy="3971925"/>
            <wp:effectExtent l="0" t="0" r="0" b="9525"/>
            <wp:docPr id="2" name="Рисунок 2" descr="Scan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3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8" t="13907" r="10207" b="2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noProof/>
          <w:sz w:val="28"/>
          <w:szCs w:val="28"/>
        </w:rPr>
        <w:drawing>
          <wp:inline distT="0" distB="0" distL="0" distR="0">
            <wp:extent cx="5600700" cy="733425"/>
            <wp:effectExtent l="0" t="0" r="0" b="9525"/>
            <wp:docPr id="1" name="Рисунок 1" descr="Scan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3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6" t="72441" r="11275" b="1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bCs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При Сталине окончательно оформился и праздничный канон: демонстрация трудящихся, появление вождей на трибуне Мавзолея, и, наконец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Белый был – красным стал: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Кровь обагрила.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Красный был – белым стал: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Смерть побелила</w:t>
      </w:r>
      <w:r w:rsidRPr="00DC294E">
        <w:rPr>
          <w:rFonts w:eastAsia="MS Mincho"/>
          <w:i/>
          <w:sz w:val="28"/>
          <w:szCs w:val="28"/>
          <w:lang w:eastAsia="ja-JP"/>
        </w:rPr>
        <w:t>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proofErr w:type="spellStart"/>
      <w:r w:rsidRPr="00DC294E">
        <w:rPr>
          <w:rFonts w:eastAsia="MS Mincho"/>
          <w:sz w:val="28"/>
          <w:szCs w:val="28"/>
          <w:lang w:eastAsia="ja-JP"/>
        </w:rPr>
        <w:t>М.Цветаева</w:t>
      </w:r>
      <w:proofErr w:type="spellEnd"/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lastRenderedPageBreak/>
        <w:t>Прощай, размах крыла расправленный,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Полёта вольное упорство,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И образ мира, в слове явленный,</w:t>
      </w:r>
    </w:p>
    <w:p w:rsidR="00DC294E" w:rsidRPr="00DC294E" w:rsidRDefault="00DC294E" w:rsidP="00DC294E">
      <w:pPr>
        <w:widowControl/>
        <w:autoSpaceDE/>
        <w:autoSpaceDN/>
        <w:adjustRightInd/>
        <w:ind w:left="708"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И творчество, и чудотворство</w:t>
      </w:r>
      <w:r w:rsidRPr="00DC294E">
        <w:rPr>
          <w:rFonts w:eastAsia="MS Mincho"/>
          <w:i/>
          <w:sz w:val="28"/>
          <w:szCs w:val="28"/>
          <w:lang w:eastAsia="ja-JP"/>
        </w:rPr>
        <w:t xml:space="preserve">. 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Cs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Кто автор этих строк?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/>
          <w:iCs/>
          <w:sz w:val="28"/>
          <w:szCs w:val="28"/>
          <w:lang w:eastAsia="ja-JP"/>
        </w:rPr>
      </w:pPr>
      <w:r w:rsidRPr="00DC294E">
        <w:rPr>
          <w:rFonts w:eastAsia="MS Mincho"/>
          <w:i/>
          <w:iCs/>
          <w:sz w:val="28"/>
          <w:szCs w:val="28"/>
          <w:lang w:eastAsia="ja-JP"/>
        </w:rPr>
        <w:t>(Б.Л. Пастернак)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/>
          <w:iCs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Революция октября 1917 года, гражданская война, а затем приход к власти большевиков остро поставил вопрос, сформулированный Максимом Горьким: 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bCs/>
          <w:i/>
          <w:iCs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>«С кем вы, мастера культуры?»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 (так называлась статья писателя, опубликованная в 1932 году). 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Иными словами, речь  шла </w:t>
      </w:r>
      <w:r w:rsidRPr="00DC294E">
        <w:rPr>
          <w:rFonts w:eastAsia="MS Mincho"/>
          <w:i/>
          <w:iCs/>
          <w:sz w:val="28"/>
          <w:szCs w:val="28"/>
          <w:lang w:eastAsia="ja-JP"/>
        </w:rPr>
        <w:t>об отношении писателей к новой власти и о готовности с ней сотрудничать</w:t>
      </w:r>
      <w:r w:rsidRPr="00DC294E">
        <w:rPr>
          <w:rFonts w:eastAsia="MS Mincho"/>
          <w:sz w:val="28"/>
          <w:szCs w:val="28"/>
          <w:lang w:eastAsia="ja-JP"/>
        </w:rPr>
        <w:t>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u w:val="single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u w:val="single"/>
          <w:lang w:eastAsia="ja-JP"/>
        </w:rPr>
        <w:t>СОГЛАСИВШИЕСЯ</w:t>
      </w:r>
      <w:r w:rsidRPr="00DC294E">
        <w:rPr>
          <w:rFonts w:eastAsia="MS Mincho"/>
          <w:sz w:val="28"/>
          <w:szCs w:val="28"/>
          <w:lang w:eastAsia="ja-JP"/>
        </w:rPr>
        <w:t xml:space="preserve"> 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Кто согласился сотрудничать с новой властью?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О готовности сотрудничать с Советской властью практически сразу заявили авторы, приобретшие известность к 1917 году:</w:t>
      </w:r>
    </w:p>
    <w:p w:rsidR="00DC294E" w:rsidRPr="00DC294E" w:rsidRDefault="00DC294E" w:rsidP="00DC294E">
      <w:pPr>
        <w:widowControl/>
        <w:numPr>
          <w:ilvl w:val="0"/>
          <w:numId w:val="16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М. Горький </w:t>
      </w:r>
    </w:p>
    <w:p w:rsidR="00DC294E" w:rsidRPr="00DC294E" w:rsidRDefault="00DC294E" w:rsidP="00DC294E">
      <w:pPr>
        <w:widowControl/>
        <w:numPr>
          <w:ilvl w:val="0"/>
          <w:numId w:val="16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А.А. Блок (в статье «Интеллигенция и революция» он призывал «всем сознанием» слушать «музыку революции»)</w:t>
      </w:r>
    </w:p>
    <w:p w:rsidR="00DC294E" w:rsidRPr="00DC294E" w:rsidRDefault="00DC294E" w:rsidP="00DC294E">
      <w:pPr>
        <w:widowControl/>
        <w:numPr>
          <w:ilvl w:val="0"/>
          <w:numId w:val="16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В. Я. Брюсов, вступивший в 1920 году в ряды ВКП (б)</w:t>
      </w:r>
    </w:p>
    <w:p w:rsidR="00DC294E" w:rsidRPr="00DC294E" w:rsidRDefault="00DC294E" w:rsidP="00DC294E">
      <w:pPr>
        <w:widowControl/>
        <w:numPr>
          <w:ilvl w:val="0"/>
          <w:numId w:val="16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А.С. Серафимович</w:t>
      </w:r>
    </w:p>
    <w:p w:rsidR="00DC294E" w:rsidRPr="00DC294E" w:rsidRDefault="00DC294E" w:rsidP="00DC294E">
      <w:pPr>
        <w:widowControl/>
        <w:numPr>
          <w:ilvl w:val="0"/>
          <w:numId w:val="16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С.А. Есенин</w:t>
      </w:r>
    </w:p>
    <w:p w:rsidR="00DC294E" w:rsidRPr="00DC294E" w:rsidRDefault="00DC294E" w:rsidP="00DC294E">
      <w:pPr>
        <w:widowControl/>
        <w:numPr>
          <w:ilvl w:val="0"/>
          <w:numId w:val="16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В.В. Маяковский.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u w:val="single"/>
          <w:lang w:eastAsia="ja-JP"/>
        </w:rPr>
        <w:t>ЭМИГРАНТЫ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Кто из писателей эмигрировал из страны?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Многие крупные писатели, не признав новой власти и восприняв Октябрьскую революцию как катастрофу для России, составили «первую волну» русской эмиграции: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И.А. Бунин (передавший впечатления от революционных лет в книге «Окаянные дни»)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А.И. Куприн (вернётся в СССР в 1937 году)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А.Н. Толстой (вернётся в СССР в 1923 году)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В.В. Набоков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Б.К. Зайцев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А.Т. Аверченко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Саша Чёрный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Д.С. Мережковский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З.Н. Гиппиус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К.Д. Бальмонт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В.Ф. Ходасевич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А.М. Ремизов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lastRenderedPageBreak/>
        <w:t xml:space="preserve">И.С. </w:t>
      </w:r>
      <w:proofErr w:type="spellStart"/>
      <w:r w:rsidRPr="00DC294E">
        <w:rPr>
          <w:rFonts w:eastAsia="MS Mincho"/>
          <w:bCs/>
          <w:i/>
          <w:sz w:val="28"/>
          <w:szCs w:val="28"/>
          <w:lang w:eastAsia="ja-JP"/>
        </w:rPr>
        <w:t>Шмелёв</w:t>
      </w:r>
      <w:proofErr w:type="spellEnd"/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Е.И. Замятин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М.И. Цветаева (вернётся в СССР в 1939 году)</w:t>
      </w:r>
    </w:p>
    <w:p w:rsidR="00DC294E" w:rsidRPr="00DC294E" w:rsidRDefault="00DC294E" w:rsidP="00DC294E">
      <w:pPr>
        <w:widowControl/>
        <w:numPr>
          <w:ilvl w:val="0"/>
          <w:numId w:val="15"/>
        </w:numPr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и многие другие.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u w:val="single"/>
          <w:lang w:eastAsia="ja-JP"/>
        </w:rPr>
        <w:t>ПОПУТЧИКИ: НЕ УЕХАЛИ, НО И НЕ СОГЛАСИЛИСЬ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Кто это?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Некоторые писатели не определили своего отношения к Советской власти, но остались на родине (их называли «попутчиками»):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А.А. Ахматова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М.А. Волошин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М.М. Пришвин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И.Г. Эренбург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Л.М. Леонов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Б.А. Пильняк</w:t>
      </w:r>
    </w:p>
    <w:p w:rsidR="00DC294E" w:rsidRPr="00DC294E" w:rsidRDefault="00DC294E" w:rsidP="00DC294E">
      <w:pPr>
        <w:widowControl/>
        <w:numPr>
          <w:ilvl w:val="0"/>
          <w:numId w:val="14"/>
        </w:numPr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А. Белый.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u w:val="single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u w:val="single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u w:val="single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u w:val="single"/>
          <w:lang w:eastAsia="ja-JP"/>
        </w:rPr>
      </w:pPr>
      <w:r w:rsidRPr="00DC294E">
        <w:rPr>
          <w:rFonts w:eastAsia="MS Mincho"/>
          <w:sz w:val="28"/>
          <w:szCs w:val="28"/>
          <w:u w:val="single"/>
          <w:lang w:eastAsia="ja-JP"/>
        </w:rPr>
        <w:t>ПОЛУЧИВШИЕ ИЗВЕСТНОСТЬ ПОСЛЕ РЕВОЛЮЦИИ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Кто   это?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В начале 1920-х годов с фронтов гражданской войны возвращаются те, кому суждено будет стать известными писателями:</w:t>
      </w:r>
    </w:p>
    <w:p w:rsidR="00DC294E" w:rsidRPr="00DC294E" w:rsidRDefault="00DC294E" w:rsidP="00DC294E">
      <w:pPr>
        <w:widowControl/>
        <w:numPr>
          <w:ilvl w:val="0"/>
          <w:numId w:val="13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Д. Фурманов</w:t>
      </w:r>
    </w:p>
    <w:p w:rsidR="00DC294E" w:rsidRPr="00DC294E" w:rsidRDefault="00DC294E" w:rsidP="00DC294E">
      <w:pPr>
        <w:widowControl/>
        <w:numPr>
          <w:ilvl w:val="0"/>
          <w:numId w:val="13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Вс. Иванов</w:t>
      </w:r>
    </w:p>
    <w:p w:rsidR="00DC294E" w:rsidRPr="00DC294E" w:rsidRDefault="00DC294E" w:rsidP="00DC294E">
      <w:pPr>
        <w:widowControl/>
        <w:numPr>
          <w:ilvl w:val="0"/>
          <w:numId w:val="13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М.М. Зощенко</w:t>
      </w:r>
    </w:p>
    <w:p w:rsidR="00DC294E" w:rsidRPr="00DC294E" w:rsidRDefault="00DC294E" w:rsidP="00DC294E">
      <w:pPr>
        <w:widowControl/>
        <w:numPr>
          <w:ilvl w:val="0"/>
          <w:numId w:val="13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К.А. Федин</w:t>
      </w:r>
    </w:p>
    <w:p w:rsidR="00DC294E" w:rsidRPr="00DC294E" w:rsidRDefault="00DC294E" w:rsidP="00DC294E">
      <w:pPr>
        <w:widowControl/>
        <w:numPr>
          <w:ilvl w:val="0"/>
          <w:numId w:val="13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И.Э. Бабель</w:t>
      </w:r>
    </w:p>
    <w:p w:rsidR="00DC294E" w:rsidRPr="00DC294E" w:rsidRDefault="00DC294E" w:rsidP="00DC294E">
      <w:pPr>
        <w:widowControl/>
        <w:numPr>
          <w:ilvl w:val="0"/>
          <w:numId w:val="13"/>
        </w:numPr>
        <w:autoSpaceDE/>
        <w:autoSpaceDN/>
        <w:adjustRightInd/>
        <w:rPr>
          <w:rFonts w:eastAsia="MS Mincho"/>
          <w:i/>
          <w:sz w:val="28"/>
          <w:szCs w:val="28"/>
          <w:lang w:eastAsia="ja-JP"/>
        </w:rPr>
      </w:pPr>
      <w:r w:rsidRPr="00DC294E">
        <w:rPr>
          <w:rFonts w:eastAsia="MS Mincho"/>
          <w:i/>
          <w:sz w:val="28"/>
          <w:szCs w:val="28"/>
          <w:lang w:eastAsia="ja-JP"/>
        </w:rPr>
        <w:t>М.А. Булгаков.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sz w:val="28"/>
          <w:szCs w:val="28"/>
          <w:lang w:eastAsia="ja-JP"/>
        </w:rPr>
      </w:pPr>
      <w:r w:rsidRPr="00DC294E">
        <w:rPr>
          <w:rFonts w:eastAsia="MS Mincho"/>
          <w:b/>
          <w:sz w:val="28"/>
          <w:szCs w:val="28"/>
          <w:lang w:eastAsia="ja-JP"/>
        </w:rPr>
        <w:t>Кто автор этих строк, посвященных революции 1917 года?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Тебе,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освистанная,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осмеянная батареями,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тебе,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изъязвленная злословием штыков,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восторженно возношу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 xml:space="preserve">над руганью </w:t>
      </w:r>
      <w:proofErr w:type="spellStart"/>
      <w:r w:rsidRPr="00DC294E">
        <w:rPr>
          <w:rFonts w:eastAsia="MS Mincho"/>
          <w:b/>
          <w:bCs/>
          <w:i/>
          <w:sz w:val="28"/>
          <w:szCs w:val="28"/>
          <w:lang w:eastAsia="ja-JP"/>
        </w:rPr>
        <w:t>реемой</w:t>
      </w:r>
      <w:proofErr w:type="spellEnd"/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оды торжественное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"О"!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proofErr w:type="spellStart"/>
      <w:proofErr w:type="gramStart"/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О,звериная</w:t>
      </w:r>
      <w:proofErr w:type="spellEnd"/>
      <w:proofErr w:type="gramEnd"/>
      <w:r w:rsidRPr="00DC294E">
        <w:rPr>
          <w:rFonts w:eastAsia="MS Mincho"/>
          <w:b/>
          <w:bCs/>
          <w:i/>
          <w:sz w:val="28"/>
          <w:szCs w:val="28"/>
          <w:lang w:eastAsia="ja-JP"/>
        </w:rPr>
        <w:t>!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О, детская!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О, копеечная!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О, великая!</w:t>
      </w:r>
    </w:p>
    <w:p w:rsidR="00DC294E" w:rsidRPr="00DC294E" w:rsidRDefault="00DC294E" w:rsidP="00DC294E">
      <w:pPr>
        <w:widowControl/>
        <w:autoSpaceDE/>
        <w:autoSpaceDN/>
        <w:adjustRightInd/>
        <w:ind w:left="426"/>
        <w:rPr>
          <w:rFonts w:eastAsia="MS Mincho"/>
          <w:b/>
          <w:bCs/>
          <w:i/>
          <w:sz w:val="28"/>
          <w:szCs w:val="28"/>
          <w:lang w:eastAsia="ja-JP"/>
        </w:rPr>
      </w:pPr>
      <w:r w:rsidRPr="00DC294E">
        <w:rPr>
          <w:rFonts w:eastAsia="MS Mincho"/>
          <w:b/>
          <w:bCs/>
          <w:i/>
          <w:sz w:val="28"/>
          <w:szCs w:val="28"/>
          <w:lang w:eastAsia="ja-JP"/>
        </w:rPr>
        <w:t>Каким названьем тебя еще звали?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sz w:val="28"/>
          <w:szCs w:val="28"/>
          <w:lang w:eastAsia="ja-JP"/>
        </w:rPr>
      </w:pPr>
      <w:proofErr w:type="spellStart"/>
      <w:r w:rsidRPr="00DC294E">
        <w:rPr>
          <w:rFonts w:eastAsia="MS Mincho"/>
          <w:bCs/>
          <w:sz w:val="28"/>
          <w:szCs w:val="28"/>
          <w:lang w:eastAsia="ja-JP"/>
        </w:rPr>
        <w:t>В.Маяковский</w:t>
      </w:r>
      <w:proofErr w:type="spellEnd"/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bCs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На селе читают уже не молитвенники, а «Капитал» Маркса да произведения революционных писателей: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/>
          <w:iCs/>
          <w:sz w:val="28"/>
          <w:szCs w:val="28"/>
          <w:lang w:eastAsia="ja-JP"/>
        </w:rPr>
      </w:pPr>
      <w:r w:rsidRPr="00DC294E">
        <w:rPr>
          <w:rFonts w:eastAsia="MS Mincho"/>
          <w:i/>
          <w:iCs/>
          <w:sz w:val="28"/>
          <w:szCs w:val="28"/>
          <w:lang w:eastAsia="ja-JP"/>
        </w:rPr>
        <w:t>С горы идет крестьянский комсомол,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/>
          <w:iCs/>
          <w:sz w:val="28"/>
          <w:szCs w:val="28"/>
          <w:lang w:eastAsia="ja-JP"/>
        </w:rPr>
      </w:pPr>
      <w:r w:rsidRPr="00DC294E">
        <w:rPr>
          <w:rFonts w:eastAsia="MS Mincho"/>
          <w:i/>
          <w:iCs/>
          <w:sz w:val="28"/>
          <w:szCs w:val="28"/>
          <w:lang w:eastAsia="ja-JP"/>
        </w:rPr>
        <w:t>И под гармонику, наяривая рьяно,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/>
          <w:iCs/>
          <w:sz w:val="28"/>
          <w:szCs w:val="28"/>
          <w:lang w:eastAsia="ja-JP"/>
        </w:rPr>
      </w:pPr>
      <w:r w:rsidRPr="00DC294E">
        <w:rPr>
          <w:rFonts w:eastAsia="MS Mincho"/>
          <w:i/>
          <w:iCs/>
          <w:sz w:val="28"/>
          <w:szCs w:val="28"/>
          <w:lang w:eastAsia="ja-JP"/>
        </w:rPr>
        <w:t>Поют агитки Бедного Демьяна,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i/>
          <w:iCs/>
          <w:sz w:val="28"/>
          <w:szCs w:val="28"/>
          <w:lang w:eastAsia="ja-JP"/>
        </w:rPr>
      </w:pPr>
      <w:r w:rsidRPr="00DC294E">
        <w:rPr>
          <w:rFonts w:eastAsia="MS Mincho"/>
          <w:i/>
          <w:iCs/>
          <w:sz w:val="28"/>
          <w:szCs w:val="28"/>
          <w:lang w:eastAsia="ja-JP"/>
        </w:rPr>
        <w:t>Веселым криком оглашая дол.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i/>
          <w:iCs/>
          <w:sz w:val="28"/>
          <w:szCs w:val="28"/>
          <w:lang w:eastAsia="ja-JP"/>
        </w:rPr>
      </w:pPr>
      <w:proofErr w:type="spellStart"/>
      <w:r w:rsidRPr="00DC294E">
        <w:rPr>
          <w:rFonts w:eastAsia="MS Mincho"/>
          <w:b/>
          <w:i/>
          <w:iCs/>
          <w:sz w:val="28"/>
          <w:szCs w:val="28"/>
          <w:lang w:eastAsia="ja-JP"/>
        </w:rPr>
        <w:t>С.Есенин</w:t>
      </w:r>
      <w:proofErr w:type="spellEnd"/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i/>
          <w:iCs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bCs/>
          <w:sz w:val="28"/>
          <w:szCs w:val="28"/>
          <w:lang w:eastAsia="ja-JP"/>
        </w:rPr>
      </w:pPr>
      <w:r w:rsidRPr="00DC294E">
        <w:rPr>
          <w:rFonts w:eastAsia="MS Mincho"/>
          <w:b/>
          <w:bCs/>
          <w:sz w:val="28"/>
          <w:szCs w:val="28"/>
          <w:lang w:eastAsia="ja-JP"/>
        </w:rPr>
        <w:t>А это кто?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— Длинные волосы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И говорит в полголоса: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— Предатели!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— Погибла Россия!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>Должно быть, писатель —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Вития...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А вон и долгополый —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</w:r>
      <w:proofErr w:type="spellStart"/>
      <w:r w:rsidRPr="00DC294E">
        <w:rPr>
          <w:rFonts w:eastAsia="MS Mincho"/>
          <w:bCs/>
          <w:i/>
          <w:sz w:val="28"/>
          <w:szCs w:val="28"/>
          <w:lang w:eastAsia="ja-JP"/>
        </w:rPr>
        <w:t>Стороночкой</w:t>
      </w:r>
      <w:proofErr w:type="spellEnd"/>
      <w:r w:rsidRPr="00DC294E">
        <w:rPr>
          <w:rFonts w:eastAsia="MS Mincho"/>
          <w:bCs/>
          <w:i/>
          <w:sz w:val="28"/>
          <w:szCs w:val="28"/>
          <w:lang w:eastAsia="ja-JP"/>
        </w:rPr>
        <w:t xml:space="preserve"> и за сугроб...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Что нынче не веселый,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</w:r>
      <w:r w:rsidRPr="00DC294E">
        <w:rPr>
          <w:rFonts w:eastAsia="MS Mincho"/>
          <w:bCs/>
          <w:i/>
          <w:sz w:val="28"/>
          <w:szCs w:val="28"/>
          <w:lang w:eastAsia="ja-JP"/>
        </w:rPr>
        <w:tab/>
        <w:t>Товарищ поп?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Помнишь, как бывало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Брюхом шел вперед,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И крестом сияло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Брюхо на народ?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Вон барыня в каракуле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К другой подвернулась: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— Уж мы плакали, плакали...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Поскользнулась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Cs/>
          <w:i/>
          <w:sz w:val="28"/>
          <w:szCs w:val="28"/>
          <w:lang w:eastAsia="ja-JP"/>
        </w:rPr>
      </w:pPr>
      <w:r w:rsidRPr="00DC294E">
        <w:rPr>
          <w:rFonts w:eastAsia="MS Mincho"/>
          <w:bCs/>
          <w:i/>
          <w:sz w:val="28"/>
          <w:szCs w:val="28"/>
          <w:lang w:eastAsia="ja-JP"/>
        </w:rPr>
        <w:tab/>
        <w:t>И — бац — растянулась!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bCs/>
          <w:i/>
          <w:sz w:val="28"/>
          <w:szCs w:val="28"/>
          <w:lang w:eastAsia="ja-JP"/>
        </w:rPr>
      </w:pPr>
      <w:proofErr w:type="spellStart"/>
      <w:r w:rsidRPr="00DC294E">
        <w:rPr>
          <w:rFonts w:eastAsia="MS Mincho"/>
          <w:b/>
          <w:bCs/>
          <w:i/>
          <w:sz w:val="28"/>
          <w:szCs w:val="28"/>
          <w:lang w:eastAsia="ja-JP"/>
        </w:rPr>
        <w:t>А.Блок</w:t>
      </w:r>
      <w:proofErr w:type="spellEnd"/>
      <w:r w:rsidRPr="00DC294E">
        <w:rPr>
          <w:rFonts w:eastAsia="MS Mincho"/>
          <w:b/>
          <w:bCs/>
          <w:i/>
          <w:sz w:val="28"/>
          <w:szCs w:val="28"/>
          <w:lang w:eastAsia="ja-JP"/>
        </w:rPr>
        <w:t xml:space="preserve"> 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bCs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b/>
          <w:i/>
          <w:sz w:val="28"/>
          <w:szCs w:val="28"/>
          <w:lang w:eastAsia="ja-JP"/>
        </w:rPr>
      </w:pPr>
      <w:r w:rsidRPr="00DC294E">
        <w:rPr>
          <w:rFonts w:eastAsia="MS Mincho"/>
          <w:b/>
          <w:i/>
          <w:sz w:val="28"/>
          <w:szCs w:val="28"/>
          <w:lang w:eastAsia="ja-JP"/>
        </w:rPr>
        <w:t>Какие изменения претерпел этот праздник в конце двадцатого века?</w:t>
      </w:r>
    </w:p>
    <w:p w:rsidR="00DC294E" w:rsidRPr="00DC294E" w:rsidRDefault="00DC294E" w:rsidP="00DC294E">
      <w:pPr>
        <w:widowControl/>
        <w:autoSpaceDE/>
        <w:autoSpaceDN/>
        <w:adjustRightInd/>
        <w:ind w:left="360" w:firstLine="34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В 1970-х годах ситуация начала меняться. Пафосный и официозный День Октябрьской революции перестал восприниматься как полноценный праздник, уступив место народным Дню Победы и Новому году. На праздничную демонстрацию уже стали направлять по разнарядке с предприятий. Военный парад тоже стал терять свою притягательную силу — интерес к технике и вооружениям у нового поколения советских людей стремительно падал. Впрочем, население радовалось двум выходным дням (выходным до 1992 года было и 8 ноября), а потому параллельно с официальным праздничным ритуалом 7 ноября стал оформляться народный ритуал: утреннее семейное застолье и просмотр трансляции парада. Ни к революции, ни к государственному пафосу этот ритуал особого отношения не имел.</w:t>
      </w:r>
    </w:p>
    <w:p w:rsidR="00DC294E" w:rsidRPr="00DC294E" w:rsidRDefault="00DC294E" w:rsidP="00DC294E">
      <w:pPr>
        <w:widowControl/>
        <w:autoSpaceDE/>
        <w:autoSpaceDN/>
        <w:adjustRightInd/>
        <w:ind w:left="360" w:firstLine="34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lastRenderedPageBreak/>
        <w:t xml:space="preserve">После распада Советского Союза президент уже новой страны — России — Борис Ельцин 13 марта 1995 года подписал федеральный закон "О днях воинской славы (победных днях) России", в котором 7 ноября был назван </w:t>
      </w:r>
      <w:proofErr w:type="gramStart"/>
      <w:r w:rsidRPr="00DC294E">
        <w:rPr>
          <w:rFonts w:eastAsia="MS Mincho"/>
          <w:sz w:val="28"/>
          <w:szCs w:val="28"/>
          <w:lang w:eastAsia="ja-JP"/>
        </w:rPr>
        <w:t>Днем</w:t>
      </w:r>
      <w:proofErr w:type="gramEnd"/>
      <w:r w:rsidRPr="00DC294E">
        <w:rPr>
          <w:rFonts w:eastAsia="MS Mincho"/>
          <w:sz w:val="28"/>
          <w:szCs w:val="28"/>
          <w:lang w:eastAsia="ja-JP"/>
        </w:rPr>
        <w:t xml:space="preserve"> освобождения Москвы силами народного ополчения под руководством Кузьмы Минина и Дмитрия Пожарского от польских интервентов (1612 год).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Своим указом от 7 ноября 1996 года Борис Ельцин дал празднику новое имя — День согласия и примирения. В тексте указа, в частности, говорилось: "Октябрьская революция 1917 года коренным образом повлияла на судьбу нашей страны. Стремясь впредь не допускать противостояния, в целях единения и консолидации российского общества постановляю: 1. Объявить праздничный день 7 ноября Днем согласия и примирения. 2. Объявить 1997 год — год 80-летия Октябрьской революции — Годом согласия и примирения".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29 декабря 2004 года </w:t>
      </w:r>
      <w:r w:rsidRPr="00DC294E">
        <w:rPr>
          <w:rFonts w:eastAsia="MS Mincho"/>
          <w:b/>
          <w:sz w:val="28"/>
          <w:szCs w:val="28"/>
          <w:lang w:eastAsia="ja-JP"/>
        </w:rPr>
        <w:t>президент России Владимир Путин</w:t>
      </w:r>
      <w:r w:rsidRPr="00DC294E">
        <w:rPr>
          <w:rFonts w:eastAsia="MS Mincho"/>
          <w:sz w:val="28"/>
          <w:szCs w:val="28"/>
          <w:lang w:eastAsia="ja-JP"/>
        </w:rPr>
        <w:t xml:space="preserve"> подписал федеральный закон (вступил в силу 1 января 2005 года) "О внесении изменений в статью 1 ФЗ № 32 "О днях воинской славы (победных днях) России", в соответствии с которым 7 ноября стал Днем воинской славы России — Днем проведения военного парада на Красной площади в городе Москве в ознаменование двадцать четвертой годовщины Великой Октябрьской социалистической революции (1941 год). Статья 2 ФЗ № 32 была дополнена абзацем следующего содержания: "4 ноября — День народного единства".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ind w:left="360" w:firstLine="34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В соответствии с федеральным законом от 29 декабря 2004 года "О внесении изменений в статью 112 Трудового кодекса Российской Федерации", начиная с 2005 года, день 7 ноября перестал быть выходным днем. Вместо него выходным днем стал День народного единства, отмечаемый 4 ноября.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21 июля 2005 года президент РФ Владимир Путин подписал федеральный закон "О внесении изменений в федеральный закон "О днях воинской славы (победных днях) России". В соответствии с новой редакцией Федерального закона, установлены дни славы русского оружия — дни воинской славы (победные дни) России в ознаменование славных побед российских войск, которые сыграли решающую роль в истории России, и памятные даты в истории Отечества, связанные с важнейшими историческими событиями в жизни государства и общества. Среди памятных дат 7 ноября назван Днем Октябрьской революции 1917 года.</w:t>
      </w:r>
    </w:p>
    <w:p w:rsidR="00DC294E" w:rsidRPr="00DC294E" w:rsidRDefault="00DC294E" w:rsidP="00DC294E">
      <w:pPr>
        <w:widowControl/>
        <w:autoSpaceDE/>
        <w:autoSpaceDN/>
        <w:adjustRightInd/>
        <w:ind w:left="360" w:firstLine="34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В этот же день отмечается День воинской славы России — День проведения военного парада на Красной площади в городе Москве в ознаменование двадцать четвертой годовщины Великой Октябрьской социалистической революции (1941 год).</w:t>
      </w:r>
    </w:p>
    <w:p w:rsidR="00DC294E" w:rsidRPr="00DC294E" w:rsidRDefault="00DC294E" w:rsidP="00DC294E">
      <w:pPr>
        <w:widowControl/>
        <w:autoSpaceDE/>
        <w:autoSpaceDN/>
        <w:adjustRightInd/>
        <w:ind w:left="360" w:firstLine="348"/>
        <w:jc w:val="both"/>
        <w:rPr>
          <w:rFonts w:eastAsia="MS Mincho"/>
          <w:bCs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t>Согласно опросу Аналитического центра Юрия Левады (Левада-Центр), в 2012 году День Октябрьской революции 7 ноября собирались праздновать 18% опрошенных.</w:t>
      </w:r>
    </w:p>
    <w:p w:rsidR="00DC294E" w:rsidRPr="00DC294E" w:rsidRDefault="00DC294E" w:rsidP="00DC294E">
      <w:pPr>
        <w:widowControl/>
        <w:autoSpaceDE/>
        <w:autoSpaceDN/>
        <w:adjustRightInd/>
        <w:ind w:left="360" w:firstLine="348"/>
        <w:jc w:val="both"/>
        <w:rPr>
          <w:rFonts w:eastAsia="MS Mincho"/>
          <w:sz w:val="28"/>
          <w:szCs w:val="28"/>
          <w:lang w:eastAsia="ja-JP"/>
        </w:rPr>
      </w:pPr>
      <w:r w:rsidRPr="00DC294E">
        <w:rPr>
          <w:rFonts w:eastAsia="MS Mincho"/>
          <w:bCs/>
          <w:sz w:val="28"/>
          <w:szCs w:val="28"/>
          <w:lang w:eastAsia="ja-JP"/>
        </w:rPr>
        <w:lastRenderedPageBreak/>
        <w:t>Больше других планировали отмечать это день пенсионеры (31%) и в целом россияне старше 55 лет (29%), с невысоким потребительским статусом — денег хватает только на продукты (20%), проживающие в сельских поселениях (26%) и сторонники Владимира Жириновского (39%). Большинство (61%) ответили, что определенно не станут отмечать ни День народного единства 4 ноября, ни День Октябрьской революции 7 ноября, еще 9% затруднились</w:t>
      </w:r>
      <w:r w:rsidRPr="00DC294E">
        <w:rPr>
          <w:rFonts w:eastAsia="MS Mincho"/>
          <w:sz w:val="28"/>
          <w:szCs w:val="28"/>
          <w:lang w:eastAsia="ja-JP"/>
        </w:rPr>
        <w:t xml:space="preserve"> с ответом.</w:t>
      </w:r>
    </w:p>
    <w:p w:rsidR="00DC294E" w:rsidRPr="00DC294E" w:rsidRDefault="00DC294E" w:rsidP="00DC294E">
      <w:pPr>
        <w:widowControl/>
        <w:autoSpaceDE/>
        <w:autoSpaceDN/>
        <w:adjustRightInd/>
        <w:jc w:val="both"/>
        <w:rPr>
          <w:rFonts w:eastAsia="MS Mincho"/>
          <w:sz w:val="28"/>
          <w:szCs w:val="28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b/>
          <w:bCs/>
          <w:i/>
          <w:iCs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В результате вооруженного восстания в Петрограде в ночь с 25 на 26 октября 1917 года в России начинается  </w:t>
      </w: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>период правления партии большевиков.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b/>
          <w:bCs/>
          <w:i/>
          <w:iCs/>
          <w:sz w:val="28"/>
          <w:szCs w:val="28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 xml:space="preserve">Создано советское правительство –  </w:t>
      </w:r>
      <w:r w:rsidRPr="00DC294E">
        <w:rPr>
          <w:rFonts w:eastAsia="MS Mincho"/>
          <w:b/>
          <w:bCs/>
          <w:i/>
          <w:iCs/>
          <w:sz w:val="28"/>
          <w:szCs w:val="28"/>
          <w:lang w:eastAsia="ja-JP"/>
        </w:rPr>
        <w:t>Совет народных комиссаров.</w:t>
      </w:r>
    </w:p>
    <w:p w:rsidR="00DC294E" w:rsidRPr="00DC294E" w:rsidRDefault="00DC294E" w:rsidP="00DC294E">
      <w:pPr>
        <w:widowControl/>
        <w:autoSpaceDE/>
        <w:autoSpaceDN/>
        <w:adjustRightInd/>
        <w:ind w:left="360"/>
        <w:jc w:val="both"/>
        <w:rPr>
          <w:rFonts w:eastAsia="MS Mincho"/>
          <w:sz w:val="24"/>
          <w:szCs w:val="24"/>
          <w:lang w:eastAsia="ja-JP"/>
        </w:rPr>
      </w:pPr>
      <w:r w:rsidRPr="00DC294E">
        <w:rPr>
          <w:rFonts w:eastAsia="MS Mincho"/>
          <w:sz w:val="28"/>
          <w:szCs w:val="28"/>
          <w:lang w:eastAsia="ja-JP"/>
        </w:rPr>
        <w:t>Советская власть установилась на всей территории бывшей Российской империи.</w:t>
      </w: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4"/>
          <w:szCs w:val="24"/>
          <w:lang w:eastAsia="ja-JP"/>
        </w:rPr>
      </w:pPr>
    </w:p>
    <w:p w:rsidR="00DC294E" w:rsidRPr="00DC294E" w:rsidRDefault="00DC294E" w:rsidP="00DC294E">
      <w:pPr>
        <w:widowControl/>
        <w:autoSpaceDE/>
        <w:autoSpaceDN/>
        <w:adjustRightInd/>
        <w:rPr>
          <w:rFonts w:eastAsia="MS Mincho"/>
          <w:sz w:val="24"/>
          <w:szCs w:val="24"/>
          <w:lang w:eastAsia="ja-JP"/>
        </w:rPr>
      </w:pPr>
    </w:p>
    <w:p w:rsidR="00507996" w:rsidRDefault="00507996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p w:rsidR="00DC294E" w:rsidRDefault="00DC294E"/>
    <w:sectPr w:rsidR="00DC2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52538"/>
    <w:multiLevelType w:val="hybridMultilevel"/>
    <w:tmpl w:val="38DCCE08"/>
    <w:lvl w:ilvl="0" w:tplc="AD4A90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AF8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0FB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7A06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D638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B85B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C4C1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4A74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DA63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37BD6"/>
    <w:multiLevelType w:val="hybridMultilevel"/>
    <w:tmpl w:val="09FC5FFC"/>
    <w:lvl w:ilvl="0" w:tplc="CC78D3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69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1412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9098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12C2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DABF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5018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04C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8C36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90592"/>
    <w:multiLevelType w:val="hybridMultilevel"/>
    <w:tmpl w:val="D7DEE1CE"/>
    <w:lvl w:ilvl="0" w:tplc="5D6667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FC29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0A4E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C5B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4A94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AFD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746A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89B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5EB9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B1C46"/>
    <w:multiLevelType w:val="hybridMultilevel"/>
    <w:tmpl w:val="AE72DA0E"/>
    <w:lvl w:ilvl="0" w:tplc="0158EB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80FD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2EE7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8B4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E696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E041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602D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48B7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8ADB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87856"/>
    <w:multiLevelType w:val="hybridMultilevel"/>
    <w:tmpl w:val="75A4A4EC"/>
    <w:lvl w:ilvl="0" w:tplc="78745C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6C18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A6B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3410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7AFF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21E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9091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24E9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E4FD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F749A"/>
    <w:multiLevelType w:val="hybridMultilevel"/>
    <w:tmpl w:val="211A5A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7D1AEA"/>
    <w:multiLevelType w:val="hybridMultilevel"/>
    <w:tmpl w:val="546E5A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207C9E"/>
    <w:multiLevelType w:val="hybridMultilevel"/>
    <w:tmpl w:val="1EE22A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5B656B"/>
    <w:multiLevelType w:val="hybridMultilevel"/>
    <w:tmpl w:val="5B345388"/>
    <w:lvl w:ilvl="0" w:tplc="A59CD9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98699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142C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9454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611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F63D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AF2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BC71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87ACC"/>
    <w:multiLevelType w:val="hybridMultilevel"/>
    <w:tmpl w:val="72827A36"/>
    <w:lvl w:ilvl="0" w:tplc="CDDE5C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44D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6A03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8AA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EA2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5226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621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AA1F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54E3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E6952"/>
    <w:multiLevelType w:val="hybridMultilevel"/>
    <w:tmpl w:val="60006084"/>
    <w:lvl w:ilvl="0" w:tplc="130898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CAED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3EC8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CCA4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B280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EEDC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D036B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4FA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B238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C0CF3"/>
    <w:multiLevelType w:val="hybridMultilevel"/>
    <w:tmpl w:val="1408D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2CE6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10CD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BCBB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803B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E056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873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618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04C3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C2A16"/>
    <w:multiLevelType w:val="hybridMultilevel"/>
    <w:tmpl w:val="9356D478"/>
    <w:lvl w:ilvl="0" w:tplc="A580C5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3E27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C3C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2C9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C5E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B8C7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E44F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8696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04B7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F5ED9"/>
    <w:multiLevelType w:val="hybridMultilevel"/>
    <w:tmpl w:val="E5A8198C"/>
    <w:lvl w:ilvl="0" w:tplc="70E2F9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4F4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3CFD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821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E6D7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0698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C8E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3058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92EA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B739A"/>
    <w:multiLevelType w:val="hybridMultilevel"/>
    <w:tmpl w:val="1D4EB5E8"/>
    <w:lvl w:ilvl="0" w:tplc="786896F0">
      <w:start w:val="2"/>
      <w:numFmt w:val="decimal"/>
      <w:lvlText w:val="%1."/>
      <w:lvlJc w:val="left"/>
      <w:pPr>
        <w:ind w:left="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5" w15:restartNumberingAfterBreak="0">
    <w:nsid w:val="7A107EDC"/>
    <w:multiLevelType w:val="hybridMultilevel"/>
    <w:tmpl w:val="2326ACD0"/>
    <w:lvl w:ilvl="0" w:tplc="34364F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28F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EA23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EF5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0E1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603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4EFF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E09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E612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15"/>
  </w:num>
  <w:num w:numId="5">
    <w:abstractNumId w:val="4"/>
  </w:num>
  <w:num w:numId="6">
    <w:abstractNumId w:val="1"/>
  </w:num>
  <w:num w:numId="7">
    <w:abstractNumId w:val="10"/>
  </w:num>
  <w:num w:numId="8">
    <w:abstractNumId w:val="13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1"/>
  </w:num>
  <w:num w:numId="14">
    <w:abstractNumId w:val="6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6E"/>
    <w:rsid w:val="00507996"/>
    <w:rsid w:val="00660667"/>
    <w:rsid w:val="009B296E"/>
    <w:rsid w:val="00DC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63DA90-9C16-487E-911E-562B640F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9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9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9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88404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dic.academic.ru/dic.nsf/enc1p/341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8840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1634</Words>
  <Characters>9317</Characters>
  <Application>Microsoft Office Word</Application>
  <DocSecurity>0</DocSecurity>
  <Lines>77</Lines>
  <Paragraphs>21</Paragraphs>
  <ScaleCrop>false</ScaleCrop>
  <Company/>
  <LinksUpToDate>false</LinksUpToDate>
  <CharactersWithSpaces>10930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ТККПУ3_БУХ</cp:lastModifiedBy>
  <cp:revision>4</cp:revision>
  <dcterms:created xsi:type="dcterms:W3CDTF">2017-12-27T09:15:00Z</dcterms:created>
  <dcterms:modified xsi:type="dcterms:W3CDTF">2018-02-15T09:35:00Z</dcterms:modified>
</cp:coreProperties>
</file>